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D0DA" w14:textId="77777777" w:rsidR="00FB7FA6" w:rsidRPr="00FB7FA6" w:rsidRDefault="00FB7FA6" w:rsidP="00FB7FA6">
      <w:pPr>
        <w:pStyle w:val="paragraph-styledstyledparagraph-sc-a650b026-0"/>
        <w:rPr>
          <w:sz w:val="28"/>
          <w:szCs w:val="28"/>
        </w:rPr>
      </w:pPr>
      <w:r w:rsidRPr="00FB7FA6">
        <w:rPr>
          <w:b/>
          <w:bCs/>
          <w:sz w:val="28"/>
          <w:szCs w:val="28"/>
        </w:rPr>
        <w:t>В Санкт-Петербурге прошла Всероссийская научная конференция «Палестиноведение в России и за рубежом»</w:t>
      </w:r>
    </w:p>
    <w:p w14:paraId="42A31C61" w14:textId="2D23A7C2" w:rsidR="00FB7FA6" w:rsidRPr="00FB7FA6" w:rsidRDefault="00FB7FA6" w:rsidP="00FB7FA6">
      <w:pPr>
        <w:pStyle w:val="paragraph-styledstyledparagraph-sc-a650b026-0"/>
        <w:rPr>
          <w:sz w:val="28"/>
          <w:szCs w:val="28"/>
        </w:rPr>
      </w:pPr>
      <w:r w:rsidRPr="00FB7FA6">
        <w:rPr>
          <w:sz w:val="28"/>
          <w:szCs w:val="28"/>
        </w:rPr>
        <w:t>13 и 14 октября 2026 года Государственный музей истории религии (ГМИР</w:t>
      </w:r>
      <w:r>
        <w:rPr>
          <w:sz w:val="28"/>
          <w:szCs w:val="28"/>
        </w:rPr>
        <w:t>, г. Санкт-Петербург</w:t>
      </w:r>
      <w:r w:rsidRPr="00FB7FA6">
        <w:rPr>
          <w:sz w:val="28"/>
          <w:szCs w:val="28"/>
        </w:rPr>
        <w:t xml:space="preserve">) принял ведущих российских ученых. Мероприятие, организованное совместно с Министерством культуры Российской Федерации, собрало в читальном зале научной библиотеки музея историков, филологов, религиоведов и археологов из Москвы, Санкт-Петербурга, Тюмени, </w:t>
      </w:r>
      <w:r w:rsidRPr="00FB7FA6">
        <w:rPr>
          <w:sz w:val="28"/>
          <w:szCs w:val="28"/>
        </w:rPr>
        <w:t>Ростова-на</w:t>
      </w:r>
      <w:r>
        <w:rPr>
          <w:sz w:val="28"/>
          <w:szCs w:val="28"/>
        </w:rPr>
        <w:t>-</w:t>
      </w:r>
      <w:r w:rsidRPr="00FB7FA6">
        <w:rPr>
          <w:sz w:val="28"/>
          <w:szCs w:val="28"/>
        </w:rPr>
        <w:t>Дону</w:t>
      </w:r>
      <w:r w:rsidRPr="00FB7FA6">
        <w:rPr>
          <w:sz w:val="28"/>
          <w:szCs w:val="28"/>
        </w:rPr>
        <w:t xml:space="preserve"> и других научных центров страны.</w:t>
      </w:r>
    </w:p>
    <w:p w14:paraId="2C64B033" w14:textId="77777777" w:rsidR="00FB7FA6" w:rsidRPr="00FB7FA6" w:rsidRDefault="00FB7FA6" w:rsidP="00FB7FA6">
      <w:pPr>
        <w:pStyle w:val="paragraph-styledstyledparagraph-sc-a650b026-0"/>
        <w:rPr>
          <w:sz w:val="28"/>
          <w:szCs w:val="28"/>
        </w:rPr>
      </w:pPr>
      <w:r w:rsidRPr="00FB7FA6">
        <w:rPr>
          <w:sz w:val="28"/>
          <w:szCs w:val="28"/>
        </w:rPr>
        <w:t>В центре внимания научного сообщества оказались ключевые фигуры и архивные открытия. Всего за два дня работы было заслушано более 25 докладов. Исследователи обсудили итоги пятилетней программы фундаментальных исследований Минобрнауки РФ и Императорского Православного Палестинского Общества, вопросы сохранения святынь Сирии, историю русского паломничества, а также представили уникальные архивные находки, связанные с паломничествами в Палестину в XVIII–XIX веках.</w:t>
      </w:r>
    </w:p>
    <w:p w14:paraId="24133F3A" w14:textId="1295AEBB" w:rsidR="00FB7FA6" w:rsidRPr="00FB7FA6" w:rsidRDefault="00FB7FA6" w:rsidP="00FB7FA6">
      <w:pPr>
        <w:pStyle w:val="paragraph-styledstyledparagraph-sc-a650b026-0"/>
        <w:rPr>
          <w:sz w:val="28"/>
          <w:szCs w:val="28"/>
        </w:rPr>
      </w:pPr>
      <w:r w:rsidRPr="00FB7FA6">
        <w:rPr>
          <w:sz w:val="28"/>
          <w:szCs w:val="28"/>
        </w:rPr>
        <w:t>В конференции приняли участие сотрудники Института российской истории РАН:</w:t>
      </w:r>
    </w:p>
    <w:p w14:paraId="23B89BD6" w14:textId="6774838E" w:rsidR="00FB7FA6" w:rsidRPr="00FB7FA6" w:rsidRDefault="00FB7FA6" w:rsidP="00FB7FA6">
      <w:pPr>
        <w:pStyle w:val="list-styledstyledli-sc-202d193-2"/>
        <w:numPr>
          <w:ilvl w:val="0"/>
          <w:numId w:val="1"/>
        </w:numPr>
        <w:rPr>
          <w:sz w:val="28"/>
          <w:szCs w:val="28"/>
        </w:rPr>
      </w:pPr>
      <w:r w:rsidRPr="00FB7FA6">
        <w:rPr>
          <w:b/>
          <w:bCs/>
          <w:sz w:val="28"/>
          <w:szCs w:val="28"/>
        </w:rPr>
        <w:t>Ирина Юрьевна Смирнова</w:t>
      </w:r>
      <w:r w:rsidRPr="00FB7FA6">
        <w:rPr>
          <w:sz w:val="28"/>
          <w:szCs w:val="28"/>
        </w:rPr>
        <w:t xml:space="preserve"> выступила с </w:t>
      </w:r>
      <w:r w:rsidR="00E43076">
        <w:rPr>
          <w:sz w:val="28"/>
          <w:szCs w:val="28"/>
        </w:rPr>
        <w:t xml:space="preserve">докладом на </w:t>
      </w:r>
      <w:r w:rsidRPr="00FB7FA6">
        <w:rPr>
          <w:sz w:val="28"/>
          <w:szCs w:val="28"/>
        </w:rPr>
        <w:t>тем</w:t>
      </w:r>
      <w:r w:rsidR="00E43076">
        <w:rPr>
          <w:sz w:val="28"/>
          <w:szCs w:val="28"/>
        </w:rPr>
        <w:t>у</w:t>
      </w:r>
      <w:r w:rsidRPr="00FB7FA6">
        <w:rPr>
          <w:sz w:val="28"/>
          <w:szCs w:val="28"/>
        </w:rPr>
        <w:t xml:space="preserve"> «Николай Николаевич Лисовой и Православное востоковедение», отдав дань памяти выдающемуся историку</w:t>
      </w:r>
      <w:r w:rsidR="00E43076">
        <w:rPr>
          <w:sz w:val="28"/>
          <w:szCs w:val="28"/>
        </w:rPr>
        <w:t>,</w:t>
      </w:r>
      <w:r w:rsidRPr="00FB7FA6">
        <w:rPr>
          <w:sz w:val="28"/>
          <w:szCs w:val="28"/>
        </w:rPr>
        <w:t xml:space="preserve"> </w:t>
      </w:r>
      <w:r w:rsidRPr="00FB7FA6">
        <w:rPr>
          <w:sz w:val="28"/>
          <w:szCs w:val="28"/>
        </w:rPr>
        <w:t>главному научному сотруднику ИРИ</w:t>
      </w:r>
      <w:r w:rsidRPr="00FB7FA6">
        <w:rPr>
          <w:sz w:val="28"/>
          <w:szCs w:val="28"/>
        </w:rPr>
        <w:t>.</w:t>
      </w:r>
    </w:p>
    <w:p w14:paraId="7C3F31A9" w14:textId="29A59A58" w:rsidR="00FB7FA6" w:rsidRPr="00FB7FA6" w:rsidRDefault="00FB7FA6" w:rsidP="00FB7FA6">
      <w:pPr>
        <w:pStyle w:val="list-styledstyledli-sc-202d193-2"/>
        <w:numPr>
          <w:ilvl w:val="0"/>
          <w:numId w:val="1"/>
        </w:numPr>
        <w:rPr>
          <w:sz w:val="28"/>
          <w:szCs w:val="28"/>
        </w:rPr>
      </w:pPr>
      <w:r w:rsidRPr="00FB7FA6">
        <w:rPr>
          <w:b/>
          <w:bCs/>
          <w:sz w:val="28"/>
          <w:szCs w:val="28"/>
        </w:rPr>
        <w:t>Инна Игоревна Юрганова</w:t>
      </w:r>
      <w:r w:rsidRPr="00FB7FA6">
        <w:rPr>
          <w:sz w:val="28"/>
          <w:szCs w:val="28"/>
        </w:rPr>
        <w:t xml:space="preserve"> осветила «Специфику деятельности региональных отделений Императорского Православного Палестинского общества в Сибири в конце XIX — начале XX веков», расширив географию обсуждения далеко за пределы столиц.</w:t>
      </w:r>
    </w:p>
    <w:p w14:paraId="116D60A6" w14:textId="2CB1E269" w:rsidR="00FB7FA6" w:rsidRPr="00FB7FA6" w:rsidRDefault="00FB7FA6" w:rsidP="00FB7FA6">
      <w:pPr>
        <w:pStyle w:val="list-styledstyledli-sc-202d193-2"/>
        <w:numPr>
          <w:ilvl w:val="0"/>
          <w:numId w:val="1"/>
        </w:numPr>
        <w:rPr>
          <w:sz w:val="28"/>
          <w:szCs w:val="28"/>
        </w:rPr>
      </w:pPr>
      <w:r w:rsidRPr="00FB7FA6">
        <w:rPr>
          <w:b/>
          <w:bCs/>
          <w:sz w:val="28"/>
          <w:szCs w:val="28"/>
        </w:rPr>
        <w:t>Ритта Борисовна Бутова</w:t>
      </w:r>
      <w:r w:rsidRPr="00FB7FA6">
        <w:rPr>
          <w:sz w:val="28"/>
          <w:szCs w:val="28"/>
        </w:rPr>
        <w:t xml:space="preserve"> представила доклад «Вакуф архимандрита Антонина: pro et contra», посвященный сложному юридическому и историческому наследию начальника Русской духовной миссии в Иерусалиме.</w:t>
      </w:r>
    </w:p>
    <w:p w14:paraId="564EE09B" w14:textId="3F47AF03" w:rsidR="00FB7FA6" w:rsidRPr="00FB7FA6" w:rsidRDefault="00FB7FA6" w:rsidP="00FB7FA6">
      <w:pPr>
        <w:pStyle w:val="paragraph-styledstyledparagraph-sc-a650b026-0"/>
        <w:rPr>
          <w:sz w:val="28"/>
          <w:szCs w:val="28"/>
        </w:rPr>
      </w:pPr>
      <w:r w:rsidRPr="00FB7FA6">
        <w:rPr>
          <w:sz w:val="28"/>
          <w:szCs w:val="28"/>
        </w:rPr>
        <w:t>Важной частью программы 13 октября стала презентация новых изданий. Среди них — монография Р.Б. Бутовой и Л.А. Герд «Русское наследие. Собственность Императорского Православного Палестинского Общества на Ближнем Востоке в 1882-1948 гг.» (М.: Индрик, 2025).</w:t>
      </w:r>
    </w:p>
    <w:p w14:paraId="33236388" w14:textId="77777777" w:rsidR="00000000" w:rsidRDefault="00000000"/>
    <w:sectPr w:rsidR="005D0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A5849"/>
    <w:multiLevelType w:val="multilevel"/>
    <w:tmpl w:val="7320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1969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FA6"/>
    <w:rsid w:val="002A73D9"/>
    <w:rsid w:val="004108CA"/>
    <w:rsid w:val="009B7ABD"/>
    <w:rsid w:val="00A1184D"/>
    <w:rsid w:val="00E43076"/>
    <w:rsid w:val="00F04575"/>
    <w:rsid w:val="00F937D8"/>
    <w:rsid w:val="00FB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14DE"/>
  <w15:chartTrackingRefBased/>
  <w15:docId w15:val="{BDD5862F-B310-493F-808B-313D9CA0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7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7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7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7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7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7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7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7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7FA6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FB7FA6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FB7FA6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FB7F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7F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7F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7F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7F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7F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7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FB7FA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FB7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FB7FA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FB7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7F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7F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7F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7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7F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7FA6"/>
    <w:rPr>
      <w:b/>
      <w:bCs/>
      <w:smallCaps/>
      <w:color w:val="2F5496" w:themeColor="accent1" w:themeShade="BF"/>
      <w:spacing w:val="5"/>
    </w:rPr>
  </w:style>
  <w:style w:type="paragraph" w:customStyle="1" w:styleId="paragraph-styledstyledparagraph-sc-a650b026-0">
    <w:name w:val="paragraph-styled__styledparagraph-sc-a650b026-0"/>
    <w:basedOn w:val="a"/>
    <w:rsid w:val="00FB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  <w14:ligatures w14:val="none"/>
    </w:rPr>
  </w:style>
  <w:style w:type="paragraph" w:customStyle="1" w:styleId="list-styledstyledli-sc-202d193-2">
    <w:name w:val="list-styled__styledli-sc-202d193-2"/>
    <w:basedOn w:val="a"/>
    <w:rsid w:val="00FB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Ритта Бутова g</dc:creator>
  <cp:keywords/>
  <dc:description/>
  <cp:lastModifiedBy>Ритта Бутова g</cp:lastModifiedBy>
  <cp:revision>2</cp:revision>
  <dcterms:created xsi:type="dcterms:W3CDTF">2026-10-21T15:53:00Z</dcterms:created>
  <dcterms:modified xsi:type="dcterms:W3CDTF">2026-10-21T16:00:00Z</dcterms:modified>
</cp:coreProperties>
</file>